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0C" w:rsidRDefault="004143AD" w:rsidP="004143AD">
      <w:pPr>
        <w:pStyle w:val="Titel"/>
      </w:pPr>
      <w:r>
        <w:t>Kysing Næs Fællesvandværk A.m.b.A</w:t>
      </w:r>
    </w:p>
    <w:p w:rsidR="00064218" w:rsidRDefault="00064218" w:rsidP="004143AD">
      <w:pPr>
        <w:rPr>
          <w:b/>
          <w:sz w:val="24"/>
          <w:szCs w:val="24"/>
        </w:rPr>
      </w:pPr>
    </w:p>
    <w:p w:rsidR="004143AD" w:rsidRPr="005630A3" w:rsidRDefault="006576B8" w:rsidP="004143AD">
      <w:pPr>
        <w:rPr>
          <w:b/>
          <w:sz w:val="24"/>
          <w:szCs w:val="24"/>
        </w:rPr>
      </w:pPr>
      <w:r>
        <w:rPr>
          <w:b/>
          <w:sz w:val="24"/>
          <w:szCs w:val="24"/>
        </w:rPr>
        <w:t>Takstblad pr. 1.</w:t>
      </w:r>
      <w:r w:rsidR="004143AD" w:rsidRPr="005630A3">
        <w:rPr>
          <w:b/>
          <w:sz w:val="24"/>
          <w:szCs w:val="24"/>
        </w:rPr>
        <w:t xml:space="preserve"> j</w:t>
      </w:r>
      <w:r w:rsidR="00B63485" w:rsidRPr="005630A3">
        <w:rPr>
          <w:b/>
          <w:sz w:val="24"/>
          <w:szCs w:val="24"/>
        </w:rPr>
        <w:t>u</w:t>
      </w:r>
      <w:r w:rsidR="00595BB1">
        <w:rPr>
          <w:b/>
          <w:sz w:val="24"/>
          <w:szCs w:val="24"/>
        </w:rPr>
        <w:t>ni 2016</w:t>
      </w:r>
    </w:p>
    <w:p w:rsidR="004143AD" w:rsidRDefault="004143AD" w:rsidP="004143AD">
      <w:r>
        <w:t>Tilslutningsafg</w:t>
      </w:r>
      <w:r w:rsidR="00B63485">
        <w:t>i</w:t>
      </w:r>
      <w:r>
        <w:t>fter og driftsbidrag</w:t>
      </w:r>
    </w:p>
    <w:tbl>
      <w:tblPr>
        <w:tblStyle w:val="Tabel-Gitter"/>
        <w:tblW w:w="0" w:type="auto"/>
        <w:tblLook w:val="04A0"/>
      </w:tblPr>
      <w:tblGrid>
        <w:gridCol w:w="5925"/>
        <w:gridCol w:w="1985"/>
        <w:gridCol w:w="1873"/>
        <w:gridCol w:w="38"/>
      </w:tblGrid>
      <w:tr w:rsidR="00C9520E" w:rsidTr="002F0910">
        <w:trPr>
          <w:gridAfter w:val="1"/>
          <w:wAfter w:w="38" w:type="dxa"/>
          <w:trHeight w:val="363"/>
        </w:trPr>
        <w:tc>
          <w:tcPr>
            <w:tcW w:w="5925" w:type="dxa"/>
          </w:tcPr>
          <w:p w:rsidR="00C9520E" w:rsidRDefault="00C9520E" w:rsidP="004143AD"/>
        </w:tc>
        <w:tc>
          <w:tcPr>
            <w:tcW w:w="1985" w:type="dxa"/>
          </w:tcPr>
          <w:p w:rsidR="00C9520E" w:rsidRDefault="00C9520E" w:rsidP="004143AD">
            <w:r>
              <w:t>Priser eks. moms</w:t>
            </w:r>
          </w:p>
        </w:tc>
        <w:tc>
          <w:tcPr>
            <w:tcW w:w="1873" w:type="dxa"/>
          </w:tcPr>
          <w:p w:rsidR="00C9520E" w:rsidRDefault="00C9520E" w:rsidP="004143AD">
            <w:r>
              <w:t>Priser inkl. moms</w:t>
            </w:r>
          </w:p>
        </w:tc>
      </w:tr>
      <w:tr w:rsidR="00C9520E" w:rsidTr="002F0910">
        <w:trPr>
          <w:gridAfter w:val="1"/>
          <w:wAfter w:w="38" w:type="dxa"/>
          <w:trHeight w:val="425"/>
        </w:trPr>
        <w:tc>
          <w:tcPr>
            <w:tcW w:w="5925" w:type="dxa"/>
          </w:tcPr>
          <w:p w:rsidR="001C7BEE" w:rsidRDefault="001C7BEE" w:rsidP="004143AD">
            <w:r>
              <w:t>Enfamiliehuse og sommerhuse</w:t>
            </w:r>
          </w:p>
          <w:p w:rsidR="001C7BEE" w:rsidRDefault="001C7BEE" w:rsidP="004143AD"/>
          <w:p w:rsidR="00C9520E" w:rsidRDefault="00C9520E" w:rsidP="004143AD">
            <w:r>
              <w:t xml:space="preserve">Pris 2011 kr. kr. </w:t>
            </w:r>
            <w:r w:rsidR="00B078CA">
              <w:t>23.39</w:t>
            </w:r>
            <w:r w:rsidR="00AC06D5">
              <w:t xml:space="preserve">0,00 + </w:t>
            </w:r>
            <w:r w:rsidR="007B01B6">
              <w:t>prisindeks</w:t>
            </w:r>
            <w:r w:rsidR="00595BB1">
              <w:t xml:space="preserve"> 106,78 %</w:t>
            </w:r>
            <w:r>
              <w:t xml:space="preserve"> minimum,</w:t>
            </w:r>
          </w:p>
          <w:p w:rsidR="00C9520E" w:rsidRDefault="00C9520E" w:rsidP="004143AD">
            <w:r>
              <w:t>afhængig af stikledningens dimension, j</w:t>
            </w:r>
            <w:r w:rsidR="00D63853">
              <w:t>v</w:t>
            </w:r>
            <w:r>
              <w:t>f. tabel over</w:t>
            </w:r>
          </w:p>
          <w:p w:rsidR="00C9520E" w:rsidRDefault="00C9520E" w:rsidP="004143AD">
            <w:r>
              <w:t>tilslutningsafgifter</w:t>
            </w:r>
          </w:p>
          <w:p w:rsidR="002009D7" w:rsidRDefault="002009D7" w:rsidP="004143AD"/>
        </w:tc>
        <w:tc>
          <w:tcPr>
            <w:tcW w:w="1985" w:type="dxa"/>
          </w:tcPr>
          <w:p w:rsidR="00C9520E" w:rsidRDefault="00595BB1" w:rsidP="00595BB1">
            <w:r>
              <w:t xml:space="preserve">  Kr.24.976</w:t>
            </w:r>
            <w:r w:rsidR="00C9520E">
              <w:t>,00</w:t>
            </w:r>
          </w:p>
        </w:tc>
        <w:tc>
          <w:tcPr>
            <w:tcW w:w="1873" w:type="dxa"/>
          </w:tcPr>
          <w:p w:rsidR="00C9520E" w:rsidRDefault="00595BB1" w:rsidP="004143AD">
            <w:r>
              <w:t xml:space="preserve">   Kr. 31.220</w:t>
            </w:r>
            <w:r w:rsidR="00C9520E">
              <w:t>,00</w:t>
            </w:r>
          </w:p>
        </w:tc>
      </w:tr>
      <w:tr w:rsidR="00C9520E" w:rsidTr="002F0910">
        <w:trPr>
          <w:gridAfter w:val="1"/>
          <w:wAfter w:w="38" w:type="dxa"/>
        </w:trPr>
        <w:tc>
          <w:tcPr>
            <w:tcW w:w="5925" w:type="dxa"/>
          </w:tcPr>
          <w:p w:rsidR="00C9520E" w:rsidRDefault="00B368F3" w:rsidP="004143AD">
            <w:r>
              <w:t>Målerbrønd</w:t>
            </w:r>
          </w:p>
          <w:p w:rsidR="00B368F3" w:rsidRDefault="00B368F3" w:rsidP="004143AD">
            <w:r>
              <w:t>Pris 20</w:t>
            </w:r>
            <w:r w:rsidR="009E6E0C">
              <w:t xml:space="preserve">11 </w:t>
            </w:r>
            <w:r w:rsidR="00595BB1">
              <w:t>kr. 2.695,00 + prisindeks 106,78 %</w:t>
            </w:r>
          </w:p>
          <w:p w:rsidR="002009D7" w:rsidRDefault="002009D7" w:rsidP="004143AD"/>
        </w:tc>
        <w:tc>
          <w:tcPr>
            <w:tcW w:w="1985" w:type="dxa"/>
          </w:tcPr>
          <w:p w:rsidR="00C9520E" w:rsidRDefault="00C9520E" w:rsidP="004143AD"/>
          <w:p w:rsidR="00B368F3" w:rsidRDefault="00595BB1" w:rsidP="004143AD">
            <w:r>
              <w:t xml:space="preserve">    Kr. 2.878</w:t>
            </w:r>
            <w:r w:rsidR="00B368F3">
              <w:t>,00</w:t>
            </w:r>
          </w:p>
        </w:tc>
        <w:tc>
          <w:tcPr>
            <w:tcW w:w="1873" w:type="dxa"/>
          </w:tcPr>
          <w:p w:rsidR="00C9520E" w:rsidRDefault="00C9520E" w:rsidP="004143AD"/>
          <w:p w:rsidR="00B368F3" w:rsidRDefault="00064218" w:rsidP="004143AD">
            <w:r>
              <w:t xml:space="preserve">    Kr. 3.</w:t>
            </w:r>
            <w:r w:rsidR="00595BB1">
              <w:t>597,50</w:t>
            </w:r>
          </w:p>
        </w:tc>
      </w:tr>
      <w:tr w:rsidR="00C9520E" w:rsidTr="002F0910">
        <w:trPr>
          <w:gridAfter w:val="1"/>
          <w:wAfter w:w="38" w:type="dxa"/>
        </w:trPr>
        <w:tc>
          <w:tcPr>
            <w:tcW w:w="5925" w:type="dxa"/>
          </w:tcPr>
          <w:p w:rsidR="00C9520E" w:rsidRDefault="00B368F3" w:rsidP="004143AD">
            <w:r>
              <w:t>Fast afgift pr. år</w:t>
            </w:r>
          </w:p>
          <w:p w:rsidR="00A00104" w:rsidRDefault="00A00104" w:rsidP="004143AD"/>
        </w:tc>
        <w:tc>
          <w:tcPr>
            <w:tcW w:w="1985" w:type="dxa"/>
          </w:tcPr>
          <w:p w:rsidR="00C9520E" w:rsidRDefault="00F50F34" w:rsidP="00064218">
            <w:r>
              <w:t xml:space="preserve">    Kr.</w:t>
            </w:r>
            <w:r w:rsidR="00064218">
              <w:t>650</w:t>
            </w:r>
            <w:r w:rsidR="00786CE4">
              <w:t>,00</w:t>
            </w:r>
          </w:p>
        </w:tc>
        <w:tc>
          <w:tcPr>
            <w:tcW w:w="1873" w:type="dxa"/>
          </w:tcPr>
          <w:p w:rsidR="00C9520E" w:rsidRDefault="00064218" w:rsidP="004143AD">
            <w:r>
              <w:t xml:space="preserve">    Kr. 812,5</w:t>
            </w:r>
            <w:r w:rsidR="00786CE4">
              <w:t>0</w:t>
            </w:r>
          </w:p>
        </w:tc>
      </w:tr>
      <w:tr w:rsidR="00C9520E" w:rsidTr="002F0910">
        <w:trPr>
          <w:gridAfter w:val="1"/>
          <w:wAfter w:w="38" w:type="dxa"/>
          <w:trHeight w:val="110"/>
        </w:trPr>
        <w:tc>
          <w:tcPr>
            <w:tcW w:w="5925" w:type="dxa"/>
          </w:tcPr>
          <w:p w:rsidR="00C9520E" w:rsidRDefault="00B368F3" w:rsidP="004143AD">
            <w:r>
              <w:t>Vandpris pr. m3</w:t>
            </w:r>
          </w:p>
          <w:p w:rsidR="00A00104" w:rsidRDefault="00A00104" w:rsidP="004143AD"/>
        </w:tc>
        <w:tc>
          <w:tcPr>
            <w:tcW w:w="1985" w:type="dxa"/>
          </w:tcPr>
          <w:p w:rsidR="00C9520E" w:rsidRDefault="00F50F34" w:rsidP="004143AD">
            <w:r>
              <w:t xml:space="preserve">    Kr. 8,5</w:t>
            </w:r>
            <w:r w:rsidR="00786CE4">
              <w:t>0</w:t>
            </w:r>
          </w:p>
        </w:tc>
        <w:tc>
          <w:tcPr>
            <w:tcW w:w="1873" w:type="dxa"/>
          </w:tcPr>
          <w:p w:rsidR="00C9520E" w:rsidRDefault="009E6E0C" w:rsidP="004143AD">
            <w:r>
              <w:t xml:space="preserve">    Kr. 10</w:t>
            </w:r>
            <w:r w:rsidR="00786CE4">
              <w:t>,</w:t>
            </w:r>
            <w:r w:rsidR="00F50F34">
              <w:t>63</w:t>
            </w:r>
          </w:p>
        </w:tc>
      </w:tr>
      <w:tr w:rsidR="00C9520E" w:rsidTr="002F0910">
        <w:trPr>
          <w:gridAfter w:val="1"/>
          <w:wAfter w:w="38" w:type="dxa"/>
        </w:trPr>
        <w:tc>
          <w:tcPr>
            <w:tcW w:w="5925" w:type="dxa"/>
          </w:tcPr>
          <w:p w:rsidR="00C9520E" w:rsidRDefault="00064218" w:rsidP="004143AD">
            <w:r>
              <w:t>Grøn afgift</w:t>
            </w:r>
            <w:r w:rsidR="00B368F3">
              <w:t xml:space="preserve"> incl. afgift til kommunen pr. m3</w:t>
            </w:r>
          </w:p>
          <w:p w:rsidR="004856D1" w:rsidRDefault="004856D1" w:rsidP="004143AD">
            <w:r>
              <w:t xml:space="preserve">                                                                   </w:t>
            </w:r>
          </w:p>
          <w:p w:rsidR="002009D7" w:rsidRDefault="00EC03E4" w:rsidP="004143AD">
            <w:r>
              <w:t>Opkræves</w:t>
            </w:r>
            <w:r w:rsidR="00887633">
              <w:t xml:space="preserve"> efter statens takster</w:t>
            </w:r>
          </w:p>
        </w:tc>
        <w:tc>
          <w:tcPr>
            <w:tcW w:w="1985" w:type="dxa"/>
          </w:tcPr>
          <w:p w:rsidR="00C9520E" w:rsidRDefault="00084125" w:rsidP="004143AD">
            <w:r>
              <w:t xml:space="preserve">    Kr. 6,2</w:t>
            </w:r>
            <w:r w:rsidR="000A1159">
              <w:t>5</w:t>
            </w:r>
          </w:p>
          <w:p w:rsidR="004856D1" w:rsidRDefault="004856D1" w:rsidP="004143AD">
            <w:r>
              <w:t xml:space="preserve">    </w:t>
            </w:r>
          </w:p>
        </w:tc>
        <w:tc>
          <w:tcPr>
            <w:tcW w:w="1873" w:type="dxa"/>
          </w:tcPr>
          <w:p w:rsidR="00C9520E" w:rsidRDefault="000A1159" w:rsidP="004143AD">
            <w:r>
              <w:t xml:space="preserve">    Kr. 7,81</w:t>
            </w:r>
          </w:p>
          <w:p w:rsidR="004856D1" w:rsidRDefault="00887633" w:rsidP="004143AD">
            <w:r>
              <w:t xml:space="preserve">    </w:t>
            </w:r>
          </w:p>
        </w:tc>
      </w:tr>
      <w:tr w:rsidR="00C9520E" w:rsidTr="002F0910">
        <w:trPr>
          <w:gridAfter w:val="1"/>
          <w:wAfter w:w="38" w:type="dxa"/>
        </w:trPr>
        <w:tc>
          <w:tcPr>
            <w:tcW w:w="5925" w:type="dxa"/>
          </w:tcPr>
          <w:p w:rsidR="00C9520E" w:rsidRDefault="00B368F3" w:rsidP="004143AD">
            <w:r>
              <w:t>Ubebyggede parceller betaler driftsbidrag i form af fast afgift</w:t>
            </w:r>
          </w:p>
          <w:p w:rsidR="002009D7" w:rsidRDefault="002009D7" w:rsidP="004143AD"/>
        </w:tc>
        <w:tc>
          <w:tcPr>
            <w:tcW w:w="1985" w:type="dxa"/>
          </w:tcPr>
          <w:p w:rsidR="00C9520E" w:rsidRDefault="00064218" w:rsidP="004143AD">
            <w:r>
              <w:t xml:space="preserve">    Kr. 65</w:t>
            </w:r>
            <w:r w:rsidR="00786CE4">
              <w:t>0,00</w:t>
            </w:r>
          </w:p>
        </w:tc>
        <w:tc>
          <w:tcPr>
            <w:tcW w:w="1873" w:type="dxa"/>
          </w:tcPr>
          <w:p w:rsidR="00C9520E" w:rsidRDefault="00971BC3" w:rsidP="00064218">
            <w:r>
              <w:t xml:space="preserve">    Kr.</w:t>
            </w:r>
            <w:r w:rsidR="00064218">
              <w:t>812,5</w:t>
            </w:r>
            <w:r w:rsidR="00786CE4">
              <w:t>0</w:t>
            </w:r>
          </w:p>
        </w:tc>
      </w:tr>
      <w:tr w:rsidR="00C9520E" w:rsidTr="002F0910">
        <w:trPr>
          <w:gridAfter w:val="1"/>
          <w:wAfter w:w="38" w:type="dxa"/>
        </w:trPr>
        <w:tc>
          <w:tcPr>
            <w:tcW w:w="5925" w:type="dxa"/>
          </w:tcPr>
          <w:p w:rsidR="00C9520E" w:rsidRDefault="00406503" w:rsidP="004143AD">
            <w:r>
              <w:t>Gebyr ved for sent betalte afgifter</w:t>
            </w:r>
          </w:p>
          <w:p w:rsidR="00A00104" w:rsidRDefault="00A00104" w:rsidP="004143AD"/>
        </w:tc>
        <w:tc>
          <w:tcPr>
            <w:tcW w:w="1985" w:type="dxa"/>
          </w:tcPr>
          <w:p w:rsidR="00C9520E" w:rsidRDefault="00406503" w:rsidP="004143AD">
            <w:r>
              <w:t xml:space="preserve">    Kr. 100,00</w:t>
            </w:r>
          </w:p>
        </w:tc>
        <w:tc>
          <w:tcPr>
            <w:tcW w:w="1873" w:type="dxa"/>
          </w:tcPr>
          <w:p w:rsidR="00C9520E" w:rsidRDefault="00C9520E" w:rsidP="004143AD"/>
        </w:tc>
      </w:tr>
      <w:tr w:rsidR="00C64F2E" w:rsidTr="002F0910">
        <w:tc>
          <w:tcPr>
            <w:tcW w:w="5925" w:type="dxa"/>
          </w:tcPr>
          <w:p w:rsidR="00C64F2E" w:rsidRDefault="00786CE4" w:rsidP="004143AD">
            <w:r>
              <w:t>Gebyr ved for sent tilsendt aflæsningskor</w:t>
            </w:r>
            <w:r w:rsidR="00A00104">
              <w:t>t</w:t>
            </w:r>
          </w:p>
          <w:p w:rsidR="00A00104" w:rsidRDefault="00A00104" w:rsidP="004143AD"/>
        </w:tc>
        <w:tc>
          <w:tcPr>
            <w:tcW w:w="1985" w:type="dxa"/>
          </w:tcPr>
          <w:p w:rsidR="00C64F2E" w:rsidRDefault="00786CE4" w:rsidP="004143AD">
            <w:r>
              <w:t xml:space="preserve">    Kr. 100,00</w:t>
            </w:r>
          </w:p>
        </w:tc>
        <w:tc>
          <w:tcPr>
            <w:tcW w:w="1911" w:type="dxa"/>
            <w:gridSpan w:val="2"/>
          </w:tcPr>
          <w:p w:rsidR="00C64F2E" w:rsidRDefault="00C64F2E" w:rsidP="004143AD"/>
        </w:tc>
      </w:tr>
      <w:tr w:rsidR="00C64F2E" w:rsidTr="002F0910">
        <w:tc>
          <w:tcPr>
            <w:tcW w:w="5925" w:type="dxa"/>
          </w:tcPr>
          <w:p w:rsidR="00C64F2E" w:rsidRDefault="00786CE4" w:rsidP="004143AD">
            <w:r>
              <w:t>Lukning og genåbningsgebyr</w:t>
            </w:r>
          </w:p>
          <w:p w:rsidR="002009D7" w:rsidRDefault="002009D7" w:rsidP="004143AD">
            <w:r>
              <w:t>Ekstra</w:t>
            </w:r>
            <w:r w:rsidR="006576B8">
              <w:t xml:space="preserve"> </w:t>
            </w:r>
            <w:r>
              <w:t>arbejde betales efter regning.</w:t>
            </w:r>
          </w:p>
          <w:p w:rsidR="002009D7" w:rsidRDefault="002009D7" w:rsidP="004143AD"/>
        </w:tc>
        <w:tc>
          <w:tcPr>
            <w:tcW w:w="1985" w:type="dxa"/>
          </w:tcPr>
          <w:p w:rsidR="00C64F2E" w:rsidRDefault="00971BC3" w:rsidP="004143AD">
            <w:r>
              <w:t xml:space="preserve">    Kr. 6</w:t>
            </w:r>
            <w:r w:rsidR="00786CE4">
              <w:t>50,00</w:t>
            </w:r>
          </w:p>
        </w:tc>
        <w:tc>
          <w:tcPr>
            <w:tcW w:w="1911" w:type="dxa"/>
            <w:gridSpan w:val="2"/>
          </w:tcPr>
          <w:p w:rsidR="00C64F2E" w:rsidRDefault="00786CE4" w:rsidP="004143AD">
            <w:r>
              <w:t xml:space="preserve">   </w:t>
            </w:r>
            <w:r w:rsidR="00971BC3">
              <w:t xml:space="preserve"> Kr. 81</w:t>
            </w:r>
            <w:r w:rsidR="002009D7">
              <w:t>2,50</w:t>
            </w:r>
          </w:p>
        </w:tc>
      </w:tr>
      <w:tr w:rsidR="00C64F2E" w:rsidTr="002F0910">
        <w:tc>
          <w:tcPr>
            <w:tcW w:w="5925" w:type="dxa"/>
          </w:tcPr>
          <w:p w:rsidR="00BA1661" w:rsidRPr="00FB1994" w:rsidRDefault="00BA1661" w:rsidP="004143AD"/>
        </w:tc>
        <w:tc>
          <w:tcPr>
            <w:tcW w:w="1985" w:type="dxa"/>
          </w:tcPr>
          <w:p w:rsidR="00C64F2E" w:rsidRDefault="00C64F2E" w:rsidP="004143AD"/>
        </w:tc>
        <w:tc>
          <w:tcPr>
            <w:tcW w:w="1911" w:type="dxa"/>
            <w:gridSpan w:val="2"/>
          </w:tcPr>
          <w:p w:rsidR="00C64F2E" w:rsidRDefault="00C64F2E" w:rsidP="004143AD"/>
        </w:tc>
      </w:tr>
    </w:tbl>
    <w:p w:rsidR="009056CE" w:rsidRPr="00FB1994" w:rsidRDefault="009056CE" w:rsidP="00FB1994">
      <w:pPr>
        <w:spacing w:line="240" w:lineRule="auto"/>
        <w:rPr>
          <w:b/>
          <w:i/>
        </w:rPr>
      </w:pPr>
    </w:p>
    <w:p w:rsidR="00FB1994" w:rsidRDefault="00FB1994" w:rsidP="004143AD">
      <w:pPr>
        <w:rPr>
          <w:b/>
        </w:rPr>
      </w:pPr>
    </w:p>
    <w:p w:rsidR="00FB1994" w:rsidRDefault="00FB1994" w:rsidP="004143AD">
      <w:pPr>
        <w:rPr>
          <w:b/>
        </w:rPr>
      </w:pPr>
      <w:r>
        <w:rPr>
          <w:b/>
        </w:rPr>
        <w:t>VANDKVALITET:</w:t>
      </w:r>
    </w:p>
    <w:p w:rsidR="00FB1994" w:rsidRDefault="00FB1994" w:rsidP="004143AD">
      <w:r>
        <w:t>Ifølge lovgivningen skal vi en gang om året oplyse, hvilken vandkvalitet vi har. Vi kan oplyse, at vandet</w:t>
      </w:r>
    </w:p>
    <w:p w:rsidR="00FB1994" w:rsidRDefault="00546731" w:rsidP="004143AD">
      <w:r>
        <w:t>o</w:t>
      </w:r>
      <w:r w:rsidR="00FB1994">
        <w:t>verholder alle gældende krav til vandkvalitet.  (Vandets hårdhed er 15 = middel hårdhed)</w:t>
      </w:r>
    </w:p>
    <w:p w:rsidR="00FB1994" w:rsidRPr="00FB1994" w:rsidRDefault="00FB1994" w:rsidP="004143AD">
      <w:pPr>
        <w:rPr>
          <w:b/>
        </w:rPr>
      </w:pPr>
      <w:r w:rsidRPr="00FB1994">
        <w:rPr>
          <w:b/>
        </w:rPr>
        <w:t>Bestyrelsen</w:t>
      </w:r>
    </w:p>
    <w:p w:rsidR="00FB1994" w:rsidRPr="00FB1994" w:rsidRDefault="00FB1994" w:rsidP="004143AD">
      <w:pPr>
        <w:rPr>
          <w:b/>
          <w:sz w:val="24"/>
          <w:szCs w:val="24"/>
        </w:rPr>
      </w:pPr>
    </w:p>
    <w:sectPr w:rsidR="00FB1994" w:rsidRPr="00FB1994" w:rsidSect="00347A0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143AD"/>
    <w:rsid w:val="00064218"/>
    <w:rsid w:val="00084125"/>
    <w:rsid w:val="000A1159"/>
    <w:rsid w:val="0015181C"/>
    <w:rsid w:val="0017597F"/>
    <w:rsid w:val="001C7BEE"/>
    <w:rsid w:val="002009D7"/>
    <w:rsid w:val="002009FC"/>
    <w:rsid w:val="0028738C"/>
    <w:rsid w:val="002F0910"/>
    <w:rsid w:val="0033536D"/>
    <w:rsid w:val="00347A0C"/>
    <w:rsid w:val="00406503"/>
    <w:rsid w:val="004143AD"/>
    <w:rsid w:val="00443F1F"/>
    <w:rsid w:val="004856D1"/>
    <w:rsid w:val="00546731"/>
    <w:rsid w:val="005630A3"/>
    <w:rsid w:val="00595BB1"/>
    <w:rsid w:val="005A2B31"/>
    <w:rsid w:val="00616BF4"/>
    <w:rsid w:val="00645027"/>
    <w:rsid w:val="006576B8"/>
    <w:rsid w:val="0070658C"/>
    <w:rsid w:val="00786CE4"/>
    <w:rsid w:val="007B01B6"/>
    <w:rsid w:val="00853F16"/>
    <w:rsid w:val="00887633"/>
    <w:rsid w:val="00892C08"/>
    <w:rsid w:val="009056CE"/>
    <w:rsid w:val="00933081"/>
    <w:rsid w:val="00971BC3"/>
    <w:rsid w:val="009A5EA0"/>
    <w:rsid w:val="009E5641"/>
    <w:rsid w:val="009E6E0C"/>
    <w:rsid w:val="00A00104"/>
    <w:rsid w:val="00A538CD"/>
    <w:rsid w:val="00AC06D5"/>
    <w:rsid w:val="00B078CA"/>
    <w:rsid w:val="00B368F3"/>
    <w:rsid w:val="00B63485"/>
    <w:rsid w:val="00BA1661"/>
    <w:rsid w:val="00BD310E"/>
    <w:rsid w:val="00C3617F"/>
    <w:rsid w:val="00C64F2E"/>
    <w:rsid w:val="00C668B5"/>
    <w:rsid w:val="00C9520E"/>
    <w:rsid w:val="00CB4B2A"/>
    <w:rsid w:val="00D40CB4"/>
    <w:rsid w:val="00D63853"/>
    <w:rsid w:val="00DD48AB"/>
    <w:rsid w:val="00E03EE7"/>
    <w:rsid w:val="00EC03E4"/>
    <w:rsid w:val="00EC0E10"/>
    <w:rsid w:val="00F50F34"/>
    <w:rsid w:val="00FB1994"/>
    <w:rsid w:val="00FF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0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143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143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C9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9A5E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BAUHAUS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Palle Thøgersen</dc:creator>
  <cp:lastModifiedBy>h888tmo</cp:lastModifiedBy>
  <cp:revision>2</cp:revision>
  <cp:lastPrinted>2014-08-05T15:41:00Z</cp:lastPrinted>
  <dcterms:created xsi:type="dcterms:W3CDTF">2017-02-08T14:28:00Z</dcterms:created>
  <dcterms:modified xsi:type="dcterms:W3CDTF">2017-02-08T14:28:00Z</dcterms:modified>
</cp:coreProperties>
</file>